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재 택 근 무 신 청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부서·직위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이메일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재택근무 기간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월    일 ~ 20    년    월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근무 요일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매일  □ 월 □ 화 □ 수 □ 목 □ 금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근무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근무 시간과 연락 방법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근무 시간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시    분 ~    시    분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휴게 시간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시    분 ~    시    분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 방법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메신저  □ 전화  □ 이메일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 가능 시간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신청 사유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4. 업무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날짜(기간)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업무 내용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결과물·보고 방법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사용 장비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회사 장비 대여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없음  □ 있음(장비명:                반납일:        )</w:t>
            </w:r>
          </w:p>
        </w:tc>
      </w:tr>
    </w:tbl>
    <w:p/>
    <w:p>
      <w:pPr>
        <w:jc w:val="left"/>
      </w:pPr>
      <w:r>
        <w:t>위와 같이 재택근무를 신청하며, 재택근무 중에도 회사의 근무 규정과 보안 규정을 지키겠습니다.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신청인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부서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승인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팀장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인사 담당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재택근무 신청서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