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투 약 의 뢰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아동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증상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약 종류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물약   □ 가루약   □ 알약   □ 연고·안약   □ 기타(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투약 용량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투약 시간·횟수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오전 간식 후   □ 점심 식후   □ 오후 간식 후   □ 필요할 때(조건: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보관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실온   □ 냉장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투약 날짜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~    월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특이사항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위와 같이 투약을 의뢰하며, 의뢰 내용에 따라 투약하여 생기는 결과에 대해서는 보호자가 책임지겠습니다.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의뢰인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보호자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spacing w:before="160"/>
      </w:pPr>
      <w:r>
        <w:rPr>
          <w:b/>
        </w:rPr>
        <w:t>투약 보고 (기관 작성)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날짜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투약 시간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용량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투약자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투약 의뢰서(어린이집·유치원)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