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업무 인수인계서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인계자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인계 사유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퇴사  □ 휴직  □ 부서 이동  □ 기타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인계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</w:tr>
    </w:tbl>
    <w:p/>
    <w:p>
      <w:pPr>
        <w:spacing w:before="160"/>
      </w:pPr>
      <w:r>
        <w:rPr>
          <w:b/>
        </w:rPr>
        <w:t>1. 정기 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업무명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주기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처리 방법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매일 / 매주 / 매월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진행 중인 업무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업무명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진행 상태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마감일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다음 할 일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거래처 및 연락처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거래처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담당자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특이사항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자료·장비·계정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내용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보관 위치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문서·파일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장비·열쇠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계정(비밀번호 별도 전달)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주의사항 및 기타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위와 같이 업무를 인계·인수하였음을 확인합니다.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인계자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인수자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 인수인계서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