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이사비(명도비) 영수증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사건번호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타경         호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 일자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부동산 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일금                         원정 (₩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지급 방법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현금   □ 계좌이체(은행:          계좌:                 )</w:t>
            </w:r>
          </w:p>
        </w:tc>
      </w:tr>
    </w:tbl>
    <w:p/>
    <w:p>
      <w:pPr>
        <w:jc w:val="left"/>
      </w:pPr>
      <w:r>
        <w:t>수령인은 위 금액을 이사비(명도비)로 정히 받았으며, 아래 사항을 확인합니다.</w:t>
      </w:r>
    </w:p>
    <w:p>
      <w:pPr>
        <w:ind w:left="227"/>
      </w:pPr>
      <w:r>
        <w:t>1. □ 위 부동산의 열쇠·출입카드·현관 비밀번호를 지급인에게 모두 넘겼습니다.</w:t>
      </w:r>
    </w:p>
    <w:p>
      <w:pPr>
        <w:ind w:left="227"/>
      </w:pPr>
      <w:r>
        <w:t>2. □ 위 부동산의 점유를 지급인에게 이전하였습니다.</w:t>
      </w:r>
    </w:p>
    <w:p>
      <w:pPr>
        <w:ind w:left="227"/>
      </w:pPr>
      <w:r>
        <w:t>3. □ 인도 후 남은 물건은 소유권을 포기하며 지급인이 처분하는 데 동의합니다.</w:t>
      </w:r>
    </w:p>
    <w:p>
      <w:pPr>
        <w:ind w:left="227"/>
      </w:pPr>
      <w:r>
        <w:t>4. □ 위 부동산과 관련하여 추가로 이사비 등 금전을 청구하지 않습니다.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수령인(점유자)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지급인(매수인)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이사비(명도비) 지급 영수증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