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입 금 표</w:t>
      </w:r>
    </w:p>
    <w:p>
      <w:pPr>
        <w:jc w:val="center"/>
      </w:pPr>
      <w:r>
        <w:t>(공급받는 자 보관용)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받은 날짜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공급받는 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귀하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받은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일금                         원정 (₩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내역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총 대금 / 남은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총                원 / 남은 금액                원</w:t>
            </w:r>
          </w:p>
        </w:tc>
      </w:tr>
    </w:tbl>
    <w:p/>
    <w:p>
      <w:pPr>
        <w:jc w:val="left"/>
      </w:pPr>
      <w:r>
        <w:t>위 금액을 정히 받았습니다.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받은 사람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center"/>
      </w:pPr>
      <w:r>
        <w:t>- - - - - - - - - - - - - - - - - - 자 르 는 선 - - - - - - - - - - - - - - - - - -</w:t>
      </w:r>
    </w:p>
    <w:p>
      <w:pPr>
        <w:jc w:val="center"/>
      </w:pPr>
      <w:r>
        <w:t>(공급자 보관용)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받은 날짜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공급받는 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받은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₩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내역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남은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₩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받은 사람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입금표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